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7E4AD" w14:textId="319A21E3" w:rsidR="00B43FED" w:rsidRPr="000F2778" w:rsidRDefault="00B43FED" w:rsidP="00B43FED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bdr w:val="none" w:sz="0" w:space="0" w:color="auto" w:frame="1"/>
        </w:rPr>
      </w:pPr>
      <w:r w:rsidRPr="000F2778">
        <w:rPr>
          <w:rFonts w:ascii="Arial Narrow" w:eastAsia="Times New Roman" w:hAnsi="Arial Narrow" w:cs="Arial"/>
          <w:b/>
          <w:bCs/>
          <w:iCs/>
          <w:color w:val="FF0000"/>
          <w:sz w:val="24"/>
          <w:szCs w:val="24"/>
          <w:bdr w:val="none" w:sz="0" w:space="0" w:color="auto" w:frame="1"/>
        </w:rPr>
        <w:t>Refresh:</w:t>
      </w:r>
    </w:p>
    <w:p w14:paraId="30CF9188" w14:textId="7A3A6419" w:rsidR="000F2778" w:rsidRPr="000F2778" w:rsidRDefault="000F2778" w:rsidP="000F2778">
      <w:pPr>
        <w:shd w:val="clear" w:color="auto" w:fill="FFFFFF"/>
        <w:spacing w:after="0" w:line="405" w:lineRule="atLeast"/>
        <w:textAlignment w:val="baseline"/>
        <w:rPr>
          <w:rFonts w:ascii="Arial Narrow" w:eastAsia="Times New Roman" w:hAnsi="Arial Narrow" w:cs="Arial"/>
          <w:sz w:val="24"/>
          <w:szCs w:val="24"/>
        </w:rPr>
      </w:pPr>
      <w:r w:rsidRPr="000F2778">
        <w:rPr>
          <w:rFonts w:ascii="Arial Narrow" w:eastAsia="Times New Roman" w:hAnsi="Arial Narrow" w:cs="Arial"/>
          <w:bCs/>
          <w:iCs/>
          <w:sz w:val="24"/>
          <w:szCs w:val="24"/>
          <w:u w:val="single"/>
          <w:bdr w:val="none" w:sz="0" w:space="0" w:color="auto" w:frame="1"/>
          <w:shd w:val="clear" w:color="auto" w:fill="FFFF00"/>
        </w:rPr>
        <w:t>RFMSS</w:t>
      </w:r>
      <w:r w:rsidRPr="000F2778">
        <w:rPr>
          <w:rFonts w:ascii="Arial Narrow" w:eastAsia="Times New Roman" w:hAnsi="Arial Narrow" w:cs="Arial"/>
          <w:bCs/>
          <w:iCs/>
          <w:color w:val="FF0000"/>
          <w:sz w:val="24"/>
          <w:szCs w:val="24"/>
          <w:u w:val="single"/>
          <w:bdr w:val="none" w:sz="0" w:space="0" w:color="auto" w:frame="1"/>
          <w:shd w:val="clear" w:color="auto" w:fill="FFFF00"/>
        </w:rPr>
        <w:t xml:space="preserve"> </w:t>
      </w:r>
      <w:r w:rsidRPr="000F2778">
        <w:rPr>
          <w:rFonts w:ascii="Arial Narrow" w:eastAsia="Times New Roman" w:hAnsi="Arial Narrow" w:cs="Arial"/>
          <w:bCs/>
          <w:iCs/>
          <w:sz w:val="24"/>
          <w:szCs w:val="24"/>
          <w:u w:val="single"/>
          <w:bdr w:val="none" w:sz="0" w:space="0" w:color="auto" w:frame="1"/>
          <w:shd w:val="clear" w:color="auto" w:fill="FFFF00"/>
        </w:rPr>
        <w:t>Range Requests, Per StaO 3710.6_ Pg. 3-4, Sec. 3., Para. C states:</w:t>
      </w:r>
      <w:r w:rsidRPr="000F2778">
        <w:rPr>
          <w:rFonts w:ascii="Arial Narrow" w:eastAsia="Times New Roman" w:hAnsi="Arial Narrow" w:cs="Arial"/>
          <w:sz w:val="24"/>
          <w:szCs w:val="24"/>
          <w:bdr w:val="none" w:sz="0" w:space="0" w:color="auto" w:frame="1"/>
          <w:shd w:val="clear" w:color="auto" w:fill="FFFF00"/>
        </w:rPr>
        <w:t>  </w:t>
      </w:r>
      <w:r w:rsidRPr="000F2778">
        <w:rPr>
          <w:rFonts w:ascii="Arial Narrow" w:eastAsia="Times New Roman" w:hAnsi="Arial Narrow" w:cs="Arial"/>
          <w:bCs/>
          <w:sz w:val="24"/>
          <w:szCs w:val="24"/>
          <w:bdr w:val="none" w:sz="0" w:space="0" w:color="auto" w:frame="1"/>
          <w:shd w:val="clear" w:color="auto" w:fill="FFFF00"/>
        </w:rPr>
        <w:t>Once a request has been submitted, follow-up tracking on the status is the responsibility of the requesting unit and tracking of the request may be performed via the RCNI.   An RCNI assignment does NOT constitute approval/reservation of the request.  It is the user’s responsibility to check their pending requests periodically until a reservation or other action has been made.</w:t>
      </w:r>
      <w:bookmarkStart w:id="0" w:name="_GoBack"/>
      <w:bookmarkEnd w:id="0"/>
    </w:p>
    <w:sectPr w:rsidR="000F2778" w:rsidRPr="000F2778" w:rsidSect="004E7CB3">
      <w:pgSz w:w="12240" w:h="15840"/>
      <w:pgMar w:top="45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F2778"/>
    <w:rsid w:val="001B6281"/>
    <w:rsid w:val="004E7CB3"/>
    <w:rsid w:val="007151AE"/>
    <w:rsid w:val="00753658"/>
    <w:rsid w:val="00B269F5"/>
    <w:rsid w:val="00B4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purl.org/dc/dcmitype/"/>
    <ds:schemaRef ds:uri="1b32f880-004a-4715-b61c-f4a4819cd47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a3ac2f7-c200-4715-b67b-cf95c7633b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2</cp:revision>
  <dcterms:created xsi:type="dcterms:W3CDTF">2022-10-24T22:32:00Z</dcterms:created>
  <dcterms:modified xsi:type="dcterms:W3CDTF">2022-10-24T22:32:00Z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