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22"/>
        <w:gridCol w:w="2006"/>
        <w:gridCol w:w="6122"/>
      </w:tblGrid>
      <w:tr w:rsidR="006A74FF" w:rsidRPr="006A74FF" w:rsidTr="006A74FF">
        <w:trPr>
          <w:trHeight w:val="225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4FF" w:rsidRPr="006A74FF" w:rsidRDefault="006A74FF" w:rsidP="006A74FF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DoD Class G Notification ASN # 2015-WSA-10-DoD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74FF" w:rsidRPr="006A74FF" w:rsidTr="006A74FF">
        <w:trPr>
          <w:trHeight w:val="225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4FF" w:rsidRPr="006A74FF" w:rsidRDefault="006A74FF" w:rsidP="006A74FF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Proponent Information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184317" wp14:editId="1CD2CBF5">
                  <wp:extent cx="142875" cy="142875"/>
                  <wp:effectExtent l="0" t="0" r="9525" b="9525"/>
                  <wp:docPr id="1" name="Picture 1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Sponsor: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NAVY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E7408E" wp14:editId="0BA47D87">
                  <wp:extent cx="142875" cy="142875"/>
                  <wp:effectExtent l="0" t="0" r="9525" b="9525"/>
                  <wp:docPr id="2" name="Picture 2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Attn</w:t>
            </w:r>
            <w:proofErr w:type="spellEnd"/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COASTAL RIVERINE GROUP ONE SUAS PROGRAM (CRG-1)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7053C6" wp14:editId="304AA175">
                  <wp:extent cx="142875" cy="142875"/>
                  <wp:effectExtent l="0" t="0" r="9525" b="9525"/>
                  <wp:docPr id="3" name="Picture 3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NOLF IB BLDG 184 BOX 357140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Address 2: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20C6C4" wp14:editId="16762F10">
                  <wp:extent cx="142875" cy="142875"/>
                  <wp:effectExtent l="0" t="0" r="9525" b="9525"/>
                  <wp:docPr id="4" name="Picture 4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IMPERIAL BEACH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F834D4" wp14:editId="230F95D0">
                  <wp:extent cx="142875" cy="142875"/>
                  <wp:effectExtent l="0" t="0" r="9525" b="9525"/>
                  <wp:docPr id="5" name="Picture 5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F31C83" wp14:editId="3499A029">
                  <wp:extent cx="142875" cy="142875"/>
                  <wp:effectExtent l="0" t="0" r="9525" b="9525"/>
                  <wp:docPr id="6" name="Picture 6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Postal Code: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92135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A2252E" wp14:editId="5B7918D8">
                  <wp:extent cx="142875" cy="142875"/>
                  <wp:effectExtent l="0" t="0" r="9525" b="9525"/>
                  <wp:docPr id="7" name="Picture 7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(619) 437-9828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BB0D14" wp14:editId="55F1A6B5">
                  <wp:extent cx="142875" cy="142875"/>
                  <wp:effectExtent l="0" t="0" r="9525" b="9525"/>
                  <wp:docPr id="8" name="Picture 8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joshua.vazquez@navy.mil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DDCC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Point of Contact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LTJG Vazquez Joshua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Unit: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Coastal Riverine group ONE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(619) 437-9828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joshua.vazquez@navy.mil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DDCC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Declarations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9563EB" wp14:editId="2826F302">
                  <wp:extent cx="142875" cy="142875"/>
                  <wp:effectExtent l="0" t="0" r="9525" b="9525"/>
                  <wp:docPr id="9" name="Picture 9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Declaration (a)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   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4555E3" wp14:editId="73FCCE36">
                  <wp:extent cx="142875" cy="142875"/>
                  <wp:effectExtent l="0" t="0" r="9525" b="9525"/>
                  <wp:docPr id="10" name="Picture 10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Declaration (b)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   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7FEB6C" wp14:editId="7A77672C">
                  <wp:extent cx="142875" cy="142875"/>
                  <wp:effectExtent l="0" t="0" r="9525" b="9525"/>
                  <wp:docPr id="11" name="Picture 11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Declaration (c)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   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BDF420" wp14:editId="7F4B5440">
                  <wp:extent cx="142875" cy="142875"/>
                  <wp:effectExtent l="0" t="0" r="9525" b="9525"/>
                  <wp:docPr id="12" name="Picture 12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Declaration (d)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   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EC1948" wp14:editId="0792A6B7">
                  <wp:extent cx="142875" cy="142875"/>
                  <wp:effectExtent l="0" t="0" r="9525" b="9525"/>
                  <wp:docPr id="13" name="Picture 13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Declaration (e)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   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4FF" w:rsidRPr="006A74FF" w:rsidTr="006A74FF">
        <w:trPr>
          <w:trHeight w:val="225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4FF" w:rsidRPr="006A74FF" w:rsidRDefault="006A74FF" w:rsidP="006A74FF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Operational Information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127FDE" wp14:editId="00C022C5">
                  <wp:extent cx="142875" cy="142875"/>
                  <wp:effectExtent l="0" t="0" r="9525" b="9525"/>
                  <wp:docPr id="14" name="Picture 14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Type Of Unmanned Aircraft: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RQ-20 PUMA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9ABA3A" wp14:editId="5CE7072E">
                  <wp:extent cx="142875" cy="142875"/>
                  <wp:effectExtent l="0" t="0" r="9525" b="9525"/>
                  <wp:docPr id="15" name="Picture 15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Latitude/Longitude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32-50-30.00N / 115-15-00.00W 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1309D8" wp14:editId="496D7E35">
                  <wp:extent cx="142875" cy="142875"/>
                  <wp:effectExtent l="0" t="0" r="9525" b="9525"/>
                  <wp:docPr id="16" name="Picture 16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Dates and Times of Operation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960171" wp14:editId="1CC20945">
                  <wp:extent cx="142875" cy="142875"/>
                  <wp:effectExtent l="0" t="0" r="9525" b="9525"/>
                  <wp:docPr id="17" name="Picture 17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Start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10/22/2015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C01E4C" wp14:editId="72572CA9">
                  <wp:extent cx="142875" cy="142875"/>
                  <wp:effectExtent l="0" t="0" r="9525" b="9525"/>
                  <wp:docPr id="18" name="Picture 18" descr="https://ioeaaa.faa.gov/oeaaa/images/tick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oeaaa.faa.gov/oeaaa/images/tick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End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10/10/2017</w:t>
            </w:r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Map of Operations Area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97378C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6A74FF" w:rsidRPr="0097378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View Attachment</w:t>
              </w:r>
            </w:hyperlink>
          </w:p>
        </w:tc>
      </w:tr>
      <w:tr w:rsidR="006A74FF" w:rsidRPr="006A74FF" w:rsidTr="006A74F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6A74FF" w:rsidRPr="006A74FF" w:rsidRDefault="006A74FF" w:rsidP="006A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Rem</w:t>
            </w:r>
            <w:bookmarkStart w:id="0" w:name="_GoBack"/>
            <w:bookmarkEnd w:id="0"/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arks</w:t>
            </w:r>
          </w:p>
        </w:tc>
        <w:tc>
          <w:tcPr>
            <w:tcW w:w="50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A74FF" w:rsidRPr="006A74FF" w:rsidRDefault="006A74FF" w:rsidP="0097378C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LAT/LONG provided is for a location bordering R-2512 to the south in El Centro, CA. The exact launch point will vary due that is a hand launch under 50 pound class 1 UAV. The airspeed is below 50Knots and operating altitude will be below 2000 </w:t>
            </w:r>
            <w:proofErr w:type="spellStart"/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proofErr w:type="spellEnd"/>
            <w:r w:rsidRPr="006A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AGL. West of the yellow line the UAV will operate below 1200 ft. AGL. Reference the attached map for airspace boundaries. </w:t>
            </w:r>
          </w:p>
        </w:tc>
      </w:tr>
    </w:tbl>
    <w:p w:rsidR="00A37EA8" w:rsidRDefault="00A37EA8"/>
    <w:sectPr w:rsidR="00A37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20"/>
    <w:rsid w:val="00621A20"/>
    <w:rsid w:val="006A74FF"/>
    <w:rsid w:val="0097378C"/>
    <w:rsid w:val="00A3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oeaaa.faa.gov/oeaaa/dod/DodCurrentStatus.jsp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>FAA/DOT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Cawley</dc:creator>
  <cp:lastModifiedBy>Lippert, Stephen R CTR NAF El Centro, N3</cp:lastModifiedBy>
  <cp:revision>2</cp:revision>
  <dcterms:created xsi:type="dcterms:W3CDTF">2015-10-23T17:32:00Z</dcterms:created>
  <dcterms:modified xsi:type="dcterms:W3CDTF">2015-10-23T17:32:00Z</dcterms:modified>
</cp:coreProperties>
</file>