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7E4AD" w14:textId="319A21E3" w:rsidR="00B43FED" w:rsidRPr="00B269F5" w:rsidRDefault="00B43FED" w:rsidP="00B43FED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</w:pPr>
      <w:r w:rsidRPr="00B269F5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  <w:t>Refresh:</w:t>
      </w:r>
    </w:p>
    <w:p w14:paraId="33AA5A80" w14:textId="21D890CE" w:rsidR="00B43FED" w:rsidRPr="004E7CB3" w:rsidRDefault="00B43FED" w:rsidP="00B43FED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bookmarkStart w:id="0" w:name="_GoBack"/>
      <w:bookmarkEnd w:id="0"/>
      <w:proofErr w:type="spellStart"/>
      <w:r w:rsidRPr="004E7CB3"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</w:rPr>
        <w:t>StaO</w:t>
      </w:r>
      <w:proofErr w:type="spellEnd"/>
      <w:r w:rsidRPr="004E7CB3"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</w:rPr>
        <w:t xml:space="preserve"> 3710.6J, Page 3-10 Co-use Agreements</w:t>
      </w:r>
    </w:p>
    <w:p w14:paraId="32226427" w14:textId="521A3C89" w:rsidR="00B43FED" w:rsidRPr="004E7CB3" w:rsidRDefault="00B43FED" w:rsidP="00B43FED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4E7CB3"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</w:rPr>
        <w:t>4. Co-use Agreements</w:t>
      </w:r>
      <w:r w:rsidRPr="004E7CB3">
        <w:rPr>
          <w:rFonts w:ascii="Arial Narrow" w:eastAsia="Times New Roman" w:hAnsi="Arial Narrow" w:cs="Arial"/>
          <w:color w:val="444444"/>
          <w:sz w:val="24"/>
          <w:szCs w:val="24"/>
        </w:rPr>
        <w:br/>
      </w:r>
      <w:r w:rsidRPr="004E7CB3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a. Units shall indicate co-use coordination in the “communication” tab on their RFMSS request. MCAS Yuma Range Scheduling has the final approval authority regarding co-use coordination and shall deny co-use under any circumstance it is determined that insufficient coordination between the requesting units took place. Improper co-use coordination/dissemination represents a hazard to safety of flight. Only the scheduled unit may authorize co-use and/or release a range slot to another unit by contacting Yuma Range Scheduling and/or using the RFMSS scheduling system.</w:t>
      </w:r>
      <w:r w:rsidRPr="004E7CB3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br/>
        <w:t>b. Co-use agreements between air units must be made to Range Scheduling no later than 1500 Yuma local (Monday thru Thursday).</w:t>
      </w:r>
      <w:r w:rsidR="004E7CB3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 </w:t>
      </w:r>
      <w:r w:rsidRPr="004E7CB3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For weekend and/or holiday aviation training, the deadline is 1400 Friday (or 1400 the business day prior to the holiday).</w:t>
      </w:r>
      <w:r w:rsidR="004E7CB3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4E7CB3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</w:rPr>
        <w:t>When giving co-use if you are not sure you have correctly applied the co-use, please give Yuma Range Scheduling a call 928-269-2214.</w:t>
      </w:r>
    </w:p>
    <w:p w14:paraId="6C68F85E" w14:textId="77777777" w:rsidR="00B43FED" w:rsidRPr="004E7CB3" w:rsidRDefault="00B43FED" w:rsidP="00B43FED">
      <w:pPr>
        <w:shd w:val="clear" w:color="auto" w:fill="FFFFFF"/>
        <w:spacing w:after="263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4E7CB3">
        <w:rPr>
          <w:rFonts w:ascii="Arial Narrow" w:eastAsia="Times New Roman" w:hAnsi="Arial Narrow" w:cs="Arial"/>
          <w:color w:val="444444"/>
          <w:sz w:val="24"/>
          <w:szCs w:val="24"/>
        </w:rPr>
        <w:t> </w:t>
      </w:r>
    </w:p>
    <w:p w14:paraId="08886BFE" w14:textId="77777777" w:rsidR="00753658" w:rsidRPr="004E7CB3" w:rsidRDefault="00753658">
      <w:pPr>
        <w:rPr>
          <w:rFonts w:ascii="Arial Narrow" w:hAnsi="Arial Narrow"/>
          <w:sz w:val="24"/>
          <w:szCs w:val="24"/>
        </w:rPr>
      </w:pPr>
    </w:p>
    <w:sectPr w:rsidR="00753658" w:rsidRPr="004E7CB3" w:rsidSect="004E7CB3">
      <w:pgSz w:w="12240" w:h="15840"/>
      <w:pgMar w:top="45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1B6281"/>
    <w:rsid w:val="004E7CB3"/>
    <w:rsid w:val="00753658"/>
    <w:rsid w:val="00B269F5"/>
    <w:rsid w:val="00B43FED"/>
    <w:rsid w:val="00B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2022-10-24T22:19:00Z</dcterms:created>
  <dcterms:modified xsi:type="dcterms:W3CDTF">2022-10-24T22:19:00Z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